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E7" w:rsidRPr="00FC4D9A" w:rsidRDefault="006656E7" w:rsidP="006656E7">
      <w:pPr>
        <w:jc w:val="center"/>
        <w:rPr>
          <w:rFonts w:eastAsia="Calibri" w:cs="Arial"/>
          <w:b/>
          <w:bCs/>
        </w:rPr>
      </w:pPr>
      <w:bookmarkStart w:id="0" w:name="_GoBack"/>
      <w:bookmarkEnd w:id="0"/>
      <w:r w:rsidRPr="00FC4D9A">
        <w:rPr>
          <w:noProof/>
        </w:rPr>
        <mc:AlternateContent>
          <mc:Choice Requires="wps">
            <w:drawing>
              <wp:anchor distT="0" distB="0" distL="114300" distR="114300" simplePos="0" relativeHeight="251659264" behindDoc="1" locked="0" layoutInCell="1" allowOverlap="1" wp14:anchorId="220EC3C8" wp14:editId="2B799D95">
                <wp:simplePos x="0" y="0"/>
                <wp:positionH relativeFrom="margin">
                  <wp:align>right</wp:align>
                </wp:positionH>
                <wp:positionV relativeFrom="paragraph">
                  <wp:posOffset>13335</wp:posOffset>
                </wp:positionV>
                <wp:extent cx="5991225" cy="1200150"/>
                <wp:effectExtent l="0" t="0" r="104775" b="952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6656E7" w:rsidRPr="006962E0" w:rsidRDefault="006656E7" w:rsidP="006656E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C3C8" id="Rectangle 9" o:spid="_x0000_s1026" style="position:absolute;left:0;text-align:left;margin-left:420.55pt;margin-top:1.05pt;width:471.75pt;height:9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x8bgIAAPEEAAAOAAAAZHJzL2Uyb0RvYy54bWysVFFv0zAQfkfiP1h+Z0nKuq7R0mnaGEIa&#10;MDEQz1fbSSwc29hu0/17zpeuFIZ4QCSS5Ysvn+/77rMvLneDYVsVona24dVJyZmywkltu4Z/+Xz7&#10;6pyzmMBKMM6qhj+qyC9XL19cjL5WM9c7I1VgCGJjPfqG9yn5uiii6NUA8cR5ZXGxdWGAhGHoChlg&#10;RPTBFLOyPCtGF6QPTqgY8evNtMhXhN+2SqSPbRtVYqbhWFuiMdC4zmOxuoC6C+B7LfZlwD9UMYC2&#10;uOkB6gYSsE3Qz6AGLYKLrk0nwg2Fa1stFHFANlX5G5uHHrwiLihO9AeZ4v+DFR+294Fp2fAlZxYG&#10;bNEnFA1sZxRbZnlGH2vMevD3IROM/s6Jb5FZd91jlroKwY29AolFVTm/+OWHHET8la3H904iOmyS&#10;I6V2bRgyIGrAdtSQx0ND1C4xgR/ny2U1m805E7hWYb+rObWsgPrpdx9ieqvcwPKk4QGLJ3jY3sWU&#10;y4H6KYXKd0bLW20MBaFbX5vAtoDuuKWHGCDL4zRj2YjbL0vc/O8YJT1/whh0Qp8bPTT8/JAEdRbu&#10;jZXkwgTaTHOs2di8kyIHI5EcuA1CPPRyZFJnqlW5WJy95hihn2eLCZWB6fAgihQ4Cy591aknF2Vp&#10;n1E+L/M7yWV8D5MQ84z0xGFSiGQ87E/RUWnU8dzkySxpt97tfbN28hF7j4VQg/GewEkeORvxzDU8&#10;ft9AUJyZdxb9s6xOT/MhpeB0vphhEI5X1scrYEXvkDqCTdPrNB3sjQ+667NCRM26K/Rcq8kN2Y9T&#10;VXun4rkiPvs7IB/c45iyft5Uqx8AAAD//wMAUEsDBBQABgAIAAAAIQAOS0/t3AAAAAYBAAAPAAAA&#10;ZHJzL2Rvd25yZXYueG1sTI/BTsMwEETvSPyDtUjcqJNCURPiVAhaEIgDFLhv4yUJxOsodtPw9ywn&#10;OI5mNPOmWE2uUyMNofVsIJ0loIgrb1uuDby9bs6WoEJEtth5JgPfFGBVHh8VmFt/4Bcat7FWUsIh&#10;RwNNjH2udagachhmvicW78MPDqPIodZ2wIOUu07Pk+RSO2xZFhrs6aah6mu7dwYQ7+rF7WM1fr4/&#10;3C+f1lP2vFlHY05PpusrUJGm+BeGX3xBh1KYdn7PNqjOgByJBuYpKDGzi/MFqJ2ksjQFXRb6P375&#10;AwAA//8DAFBLAQItABQABgAIAAAAIQC2gziS/gAAAOEBAAATAAAAAAAAAAAAAAAAAAAAAABbQ29u&#10;dGVudF9UeXBlc10ueG1sUEsBAi0AFAAGAAgAAAAhADj9If/WAAAAlAEAAAsAAAAAAAAAAAAAAAAA&#10;LwEAAF9yZWxzLy5yZWxzUEsBAi0AFAAGAAgAAAAhAPIWbHxuAgAA8QQAAA4AAAAAAAAAAAAAAAAA&#10;LgIAAGRycy9lMm9Eb2MueG1sUEsBAi0AFAAGAAgAAAAhAA5LT+3cAAAABgEAAA8AAAAAAAAAAAAA&#10;AAAAyAQAAGRycy9kb3ducmV2LnhtbFBLBQYAAAAABAAEAPMAAADRBQAAAAA=&#10;" strokeweight="1.5pt">
                <v:shadow on="t" opacity=".5" offset="6pt,6pt"/>
                <v:textbox style="layout-flow:vertical">
                  <w:txbxContent>
                    <w:p w:rsidR="006656E7" w:rsidRPr="006962E0" w:rsidRDefault="006656E7" w:rsidP="006656E7"/>
                  </w:txbxContent>
                </v:textbox>
                <w10:wrap anchorx="margin"/>
              </v:rect>
            </w:pict>
          </mc:Fallback>
        </mc:AlternateContent>
      </w:r>
    </w:p>
    <w:p w:rsidR="006656E7" w:rsidRPr="00FC4D9A" w:rsidRDefault="006656E7" w:rsidP="006656E7">
      <w:pPr>
        <w:jc w:val="center"/>
        <w:rPr>
          <w:rFonts w:eastAsia="Calibri" w:cs="Arial"/>
          <w:b/>
          <w:bCs/>
        </w:rPr>
      </w:pPr>
      <w:r w:rsidRPr="00FC4D9A">
        <w:rPr>
          <w:rFonts w:eastAsia="Calibri" w:cs="Arial"/>
          <w:b/>
          <w:bCs/>
        </w:rPr>
        <w:t>Security Policy #4</w:t>
      </w:r>
    </w:p>
    <w:p w:rsidR="006656E7" w:rsidRPr="00FC4D9A" w:rsidRDefault="006656E7" w:rsidP="006656E7">
      <w:pPr>
        <w:autoSpaceDE w:val="0"/>
        <w:autoSpaceDN w:val="0"/>
        <w:adjustRightInd w:val="0"/>
        <w:spacing w:after="0" w:line="240" w:lineRule="auto"/>
        <w:jc w:val="center"/>
        <w:rPr>
          <w:rFonts w:eastAsia="Calibri" w:cs="Arial"/>
          <w:bCs/>
        </w:rPr>
      </w:pPr>
      <w:r w:rsidRPr="00FC4D9A">
        <w:rPr>
          <w:rFonts w:eastAsia="Calibri" w:cs="Arial"/>
          <w:bCs/>
        </w:rPr>
        <w:t>Sanction</w:t>
      </w:r>
      <w:r w:rsidRPr="00FC4D9A">
        <w:t xml:space="preserve"> </w:t>
      </w:r>
      <w:r w:rsidRPr="00FC4D9A">
        <w:rPr>
          <w:rFonts w:eastAsia="Calibri" w:cs="Arial"/>
          <w:bCs/>
        </w:rPr>
        <w:t>Policy</w:t>
      </w:r>
    </w:p>
    <w:p w:rsidR="006656E7" w:rsidRPr="00FC4D9A" w:rsidRDefault="006656E7" w:rsidP="006656E7">
      <w:pPr>
        <w:autoSpaceDE w:val="0"/>
        <w:autoSpaceDN w:val="0"/>
        <w:adjustRightInd w:val="0"/>
        <w:spacing w:after="0" w:line="240" w:lineRule="auto"/>
        <w:jc w:val="center"/>
        <w:rPr>
          <w:rFonts w:eastAsia="Calibri" w:cs="Arial"/>
          <w:bCs/>
        </w:rPr>
      </w:pPr>
    </w:p>
    <w:p w:rsidR="006656E7" w:rsidRPr="00FC4D9A" w:rsidRDefault="006656E7" w:rsidP="006656E7">
      <w:pPr>
        <w:autoSpaceDE w:val="0"/>
        <w:autoSpaceDN w:val="0"/>
        <w:adjustRightInd w:val="0"/>
        <w:spacing w:after="0" w:line="240" w:lineRule="auto"/>
        <w:jc w:val="center"/>
        <w:rPr>
          <w:rFonts w:eastAsia="Calibri" w:cs="Arial"/>
          <w:bCs/>
        </w:rPr>
      </w:pPr>
    </w:p>
    <w:p w:rsidR="006656E7" w:rsidRPr="00FC4D9A" w:rsidRDefault="006656E7" w:rsidP="006656E7">
      <w:pPr>
        <w:autoSpaceDE w:val="0"/>
        <w:autoSpaceDN w:val="0"/>
        <w:adjustRightInd w:val="0"/>
        <w:spacing w:after="0" w:line="240" w:lineRule="auto"/>
        <w:jc w:val="center"/>
        <w:rPr>
          <w:rFonts w:eastAsia="Calibri" w:cs="Arial"/>
          <w:bCs/>
        </w:rPr>
      </w:pPr>
    </w:p>
    <w:p w:rsidR="006656E7" w:rsidRPr="00FC4D9A" w:rsidRDefault="006656E7" w:rsidP="006656E7">
      <w:pPr>
        <w:autoSpaceDE w:val="0"/>
        <w:autoSpaceDN w:val="0"/>
        <w:adjustRightInd w:val="0"/>
        <w:spacing w:after="0" w:line="240" w:lineRule="auto"/>
        <w:jc w:val="center"/>
        <w:rPr>
          <w:rFonts w:eastAsia="Calibri" w:cs="Arial"/>
          <w:bCs/>
        </w:rPr>
      </w:pPr>
    </w:p>
    <w:p w:rsidR="006656E7" w:rsidRPr="00FC4D9A" w:rsidRDefault="006656E7" w:rsidP="006656E7">
      <w:pPr>
        <w:rPr>
          <w:rFonts w:cs="Arial"/>
          <w:b/>
        </w:rPr>
      </w:pPr>
    </w:p>
    <w:p w:rsidR="006656E7" w:rsidRPr="00FC4D9A" w:rsidRDefault="006656E7" w:rsidP="006656E7">
      <w:pPr>
        <w:rPr>
          <w:rFonts w:cs="Arial"/>
          <w:b/>
        </w:rPr>
      </w:pPr>
      <w:r w:rsidRPr="00FC4D9A">
        <w:rPr>
          <w:rFonts w:cs="Arial"/>
          <w:b/>
        </w:rPr>
        <w:t>Scope of Policy</w:t>
      </w:r>
    </w:p>
    <w:p w:rsidR="006656E7" w:rsidRPr="00FC4D9A" w:rsidRDefault="006656E7" w:rsidP="006656E7">
      <w:pPr>
        <w:rPr>
          <w:rFonts w:cs="Arial"/>
        </w:rPr>
      </w:pPr>
      <w:r w:rsidRPr="00FC4D9A">
        <w:rPr>
          <w:rFonts w:cs="Arial"/>
        </w:rPr>
        <w:t xml:space="preserve">This policy governs employee Sanctions and disciplinary actions for </w:t>
      </w:r>
      <w:r w:rsidRPr="00FC4D9A">
        <w:rPr>
          <w:rFonts w:cs="Arial"/>
          <w:color w:val="000000" w:themeColor="text1"/>
        </w:rPr>
        <w:t>The Company</w:t>
      </w:r>
      <w:r w:rsidRPr="00FC4D9A">
        <w:rPr>
          <w:rFonts w:cs="Arial"/>
        </w:rPr>
        <w:t>. All employees</w:t>
      </w:r>
      <w:r w:rsidRPr="00FC4D9A">
        <w:rPr>
          <w:rFonts w:cs="Arial"/>
          <w:color w:val="FF0000"/>
        </w:rPr>
        <w:t xml:space="preserve"> </w:t>
      </w:r>
      <w:r w:rsidRPr="00FC4D9A">
        <w:rPr>
          <w:rFonts w:cs="Arial"/>
        </w:rPr>
        <w:t>must comply with this policy. Demonstrated competence in the requirements of this policy is an important part of the responsibilities of every employee.</w:t>
      </w:r>
    </w:p>
    <w:p w:rsidR="006656E7" w:rsidRPr="00FC4D9A" w:rsidRDefault="006656E7" w:rsidP="006656E7">
      <w:pPr>
        <w:rPr>
          <w:rFonts w:cs="Arial"/>
          <w:b/>
        </w:rPr>
      </w:pPr>
      <w:r w:rsidRPr="00FC4D9A">
        <w:rPr>
          <w:rFonts w:cs="Arial"/>
          <w:b/>
        </w:rPr>
        <w:t>Policy Statement</w:t>
      </w:r>
    </w:p>
    <w:p w:rsidR="006656E7" w:rsidRPr="00FC4D9A" w:rsidRDefault="006656E7" w:rsidP="006656E7">
      <w:pPr>
        <w:pStyle w:val="ListParagraph"/>
        <w:numPr>
          <w:ilvl w:val="0"/>
          <w:numId w:val="1"/>
        </w:numPr>
        <w:spacing w:after="0" w:line="240" w:lineRule="auto"/>
        <w:rPr>
          <w:rFonts w:cs="Arial"/>
        </w:rPr>
      </w:pPr>
      <w:r w:rsidRPr="00FC4D9A">
        <w:rPr>
          <w:rFonts w:cs="Arial"/>
        </w:rPr>
        <w:t xml:space="preserve">It is the Policy of </w:t>
      </w:r>
      <w:r w:rsidRPr="00FC4D9A">
        <w:rPr>
          <w:rFonts w:cs="Arial"/>
          <w:color w:val="000000" w:themeColor="text1"/>
        </w:rPr>
        <w:t xml:space="preserve">The Company </w:t>
      </w:r>
      <w:r w:rsidRPr="00FC4D9A">
        <w:rPr>
          <w:rFonts w:cs="Arial"/>
        </w:rPr>
        <w:t>to establish and implement appropriate, fair and consistent sanctions for employees who fail to follow established policies and procedures, or who commit various offenses.</w:t>
      </w:r>
    </w:p>
    <w:p w:rsidR="006656E7" w:rsidRPr="00FC4D9A" w:rsidRDefault="006656E7" w:rsidP="006656E7">
      <w:pPr>
        <w:spacing w:after="0" w:line="240" w:lineRule="auto"/>
        <w:ind w:left="360"/>
        <w:rPr>
          <w:rFonts w:cs="Arial"/>
        </w:rPr>
      </w:pPr>
    </w:p>
    <w:p w:rsidR="006656E7" w:rsidRPr="00FC4D9A" w:rsidRDefault="006656E7" w:rsidP="006656E7">
      <w:pPr>
        <w:pStyle w:val="ListParagraph"/>
        <w:numPr>
          <w:ilvl w:val="0"/>
          <w:numId w:val="1"/>
        </w:numPr>
        <w:spacing w:after="0" w:line="240" w:lineRule="auto"/>
        <w:rPr>
          <w:rFonts w:cs="Arial"/>
        </w:rPr>
      </w:pPr>
      <w:r w:rsidRPr="00FC4D9A">
        <w:rPr>
          <w:rFonts w:cs="Arial"/>
        </w:rPr>
        <w:t>Sanctions applied shall be appropriate to the nature and severity of the error or offense, and shall consist of an escalating scale of sanctions, with less severe sanctions applied to less severe errors and offenses, and more severe sanctions applied to more severe errors and offenses.</w:t>
      </w:r>
    </w:p>
    <w:p w:rsidR="006656E7" w:rsidRPr="00FC4D9A" w:rsidRDefault="006656E7" w:rsidP="006656E7">
      <w:pPr>
        <w:spacing w:after="0" w:line="240" w:lineRule="auto"/>
        <w:ind w:left="360"/>
        <w:rPr>
          <w:rFonts w:cs="Arial"/>
        </w:rPr>
      </w:pPr>
    </w:p>
    <w:p w:rsidR="006656E7" w:rsidRPr="00FC4D9A" w:rsidRDefault="006656E7" w:rsidP="006656E7">
      <w:pPr>
        <w:pStyle w:val="ListParagraph"/>
        <w:numPr>
          <w:ilvl w:val="0"/>
          <w:numId w:val="1"/>
        </w:numPr>
        <w:spacing w:after="0" w:line="240" w:lineRule="auto"/>
        <w:rPr>
          <w:rFonts w:cs="Arial"/>
        </w:rPr>
      </w:pPr>
      <w:r w:rsidRPr="00FC4D9A">
        <w:rPr>
          <w:rFonts w:cs="Arial"/>
        </w:rPr>
        <w:t>Offenses involving obvious illegal activity may result in notifications to appropriate law enforcement authorities.</w:t>
      </w:r>
    </w:p>
    <w:p w:rsidR="006656E7" w:rsidRPr="00FC4D9A" w:rsidRDefault="006656E7" w:rsidP="006656E7">
      <w:pPr>
        <w:spacing w:after="0" w:line="240" w:lineRule="auto"/>
        <w:ind w:left="360"/>
        <w:rPr>
          <w:rFonts w:cs="Arial"/>
        </w:rPr>
      </w:pPr>
    </w:p>
    <w:p w:rsidR="006656E7" w:rsidRPr="00FC4D9A" w:rsidRDefault="006656E7" w:rsidP="006656E7">
      <w:pPr>
        <w:pStyle w:val="ListParagraph"/>
        <w:numPr>
          <w:ilvl w:val="0"/>
          <w:numId w:val="1"/>
        </w:numPr>
        <w:spacing w:after="0" w:line="240" w:lineRule="auto"/>
        <w:rPr>
          <w:rFonts w:cs="Arial"/>
        </w:rPr>
      </w:pPr>
      <w:r w:rsidRPr="00FC4D9A">
        <w:rPr>
          <w:rFonts w:cs="Arial"/>
        </w:rPr>
        <w:t>All employee Sanctions will be documented</w:t>
      </w:r>
    </w:p>
    <w:p w:rsidR="006656E7" w:rsidRPr="00FC4D9A" w:rsidRDefault="006656E7" w:rsidP="006656E7">
      <w:pPr>
        <w:rPr>
          <w:rFonts w:cs="Arial"/>
        </w:rPr>
      </w:pPr>
    </w:p>
    <w:p w:rsidR="006656E7" w:rsidRPr="00FC4D9A" w:rsidRDefault="006656E7" w:rsidP="006656E7">
      <w:pPr>
        <w:rPr>
          <w:rFonts w:cs="Arial"/>
        </w:rPr>
      </w:pPr>
      <w:r w:rsidRPr="00FC4D9A">
        <w:rPr>
          <w:rFonts w:cs="Arial"/>
        </w:rPr>
        <w:t>Based on the severity of the violation, develop varying levels of disciplinary action such as:</w:t>
      </w:r>
    </w:p>
    <w:p w:rsidR="006656E7" w:rsidRPr="00FC4D9A" w:rsidRDefault="006656E7" w:rsidP="006656E7">
      <w:pPr>
        <w:pStyle w:val="ListParagraph"/>
        <w:numPr>
          <w:ilvl w:val="0"/>
          <w:numId w:val="3"/>
        </w:numPr>
        <w:rPr>
          <w:rFonts w:cs="Arial"/>
        </w:rPr>
      </w:pPr>
      <w:r w:rsidRPr="00FC4D9A">
        <w:rPr>
          <w:rFonts w:cs="Arial"/>
        </w:rPr>
        <w:t>Verbal warning</w:t>
      </w:r>
    </w:p>
    <w:p w:rsidR="006656E7" w:rsidRPr="00FC4D9A" w:rsidRDefault="006656E7" w:rsidP="006656E7">
      <w:pPr>
        <w:pStyle w:val="ListParagraph"/>
        <w:numPr>
          <w:ilvl w:val="0"/>
          <w:numId w:val="3"/>
        </w:numPr>
        <w:rPr>
          <w:rFonts w:cs="Arial"/>
        </w:rPr>
      </w:pPr>
      <w:r w:rsidRPr="00FC4D9A">
        <w:rPr>
          <w:rFonts w:cs="Arial"/>
        </w:rPr>
        <w:t>Written warning</w:t>
      </w:r>
    </w:p>
    <w:p w:rsidR="006656E7" w:rsidRPr="00FC4D9A" w:rsidRDefault="006656E7" w:rsidP="006656E7">
      <w:pPr>
        <w:pStyle w:val="ListParagraph"/>
        <w:numPr>
          <w:ilvl w:val="0"/>
          <w:numId w:val="3"/>
        </w:numPr>
        <w:rPr>
          <w:rFonts w:cs="Arial"/>
        </w:rPr>
      </w:pPr>
      <w:r w:rsidRPr="00FC4D9A">
        <w:rPr>
          <w:rFonts w:cs="Arial"/>
        </w:rPr>
        <w:t>Education – training/retraining</w:t>
      </w:r>
    </w:p>
    <w:p w:rsidR="006656E7" w:rsidRPr="00FC4D9A" w:rsidRDefault="006656E7" w:rsidP="006656E7">
      <w:pPr>
        <w:pStyle w:val="ListParagraph"/>
        <w:numPr>
          <w:ilvl w:val="0"/>
          <w:numId w:val="3"/>
        </w:numPr>
        <w:rPr>
          <w:rFonts w:cs="Arial"/>
        </w:rPr>
      </w:pPr>
      <w:r w:rsidRPr="00FC4D9A">
        <w:rPr>
          <w:rFonts w:cs="Arial"/>
        </w:rPr>
        <w:t>Removal of system privileges</w:t>
      </w:r>
    </w:p>
    <w:p w:rsidR="006656E7" w:rsidRPr="00FC4D9A" w:rsidRDefault="006656E7" w:rsidP="006656E7">
      <w:pPr>
        <w:pStyle w:val="ListParagraph"/>
        <w:numPr>
          <w:ilvl w:val="0"/>
          <w:numId w:val="3"/>
        </w:numPr>
        <w:rPr>
          <w:rFonts w:cs="Arial"/>
        </w:rPr>
      </w:pPr>
      <w:r w:rsidRPr="00FC4D9A">
        <w:rPr>
          <w:rFonts w:cs="Arial"/>
        </w:rPr>
        <w:t>Suspension without pay</w:t>
      </w:r>
    </w:p>
    <w:p w:rsidR="006656E7" w:rsidRPr="00FC4D9A" w:rsidRDefault="006656E7" w:rsidP="006656E7">
      <w:pPr>
        <w:pStyle w:val="ListParagraph"/>
        <w:numPr>
          <w:ilvl w:val="0"/>
          <w:numId w:val="3"/>
        </w:numPr>
        <w:rPr>
          <w:rFonts w:cs="Arial"/>
        </w:rPr>
      </w:pPr>
      <w:r w:rsidRPr="00FC4D9A">
        <w:rPr>
          <w:rFonts w:cs="Arial"/>
        </w:rPr>
        <w:t>Termination of employment</w:t>
      </w:r>
    </w:p>
    <w:p w:rsidR="006656E7" w:rsidRPr="00FC4D9A" w:rsidRDefault="006656E7" w:rsidP="006656E7">
      <w:pPr>
        <w:rPr>
          <w:rFonts w:cs="Arial"/>
          <w:b/>
        </w:rPr>
      </w:pPr>
      <w:r w:rsidRPr="00FC4D9A">
        <w:rPr>
          <w:rFonts w:cs="Arial"/>
          <w:b/>
        </w:rPr>
        <w:t>Procedures</w:t>
      </w:r>
    </w:p>
    <w:p w:rsidR="006656E7" w:rsidRPr="00FC4D9A" w:rsidRDefault="006656E7" w:rsidP="006656E7">
      <w:pPr>
        <w:pStyle w:val="ListParagraph"/>
        <w:numPr>
          <w:ilvl w:val="0"/>
          <w:numId w:val="2"/>
        </w:numPr>
        <w:spacing w:after="0" w:line="240" w:lineRule="auto"/>
        <w:rPr>
          <w:rFonts w:cs="Arial"/>
        </w:rPr>
      </w:pPr>
      <w:r w:rsidRPr="00FC4D9A">
        <w:rPr>
          <w:rFonts w:cs="Arial"/>
        </w:rPr>
        <w:lastRenderedPageBreak/>
        <w:t xml:space="preserve">Inadvertent release of PII and sensitive company data will </w:t>
      </w:r>
      <w:proofErr w:type="gramStart"/>
      <w:r w:rsidRPr="00FC4D9A">
        <w:rPr>
          <w:rFonts w:cs="Arial"/>
        </w:rPr>
        <w:t>investigated</w:t>
      </w:r>
      <w:proofErr w:type="gramEnd"/>
      <w:r w:rsidRPr="00FC4D9A">
        <w:rPr>
          <w:rFonts w:cs="Arial"/>
        </w:rPr>
        <w:t xml:space="preserve"> and the punishment will be determined by management and the extent of harm to individual involved.</w:t>
      </w:r>
    </w:p>
    <w:p w:rsidR="006656E7" w:rsidRPr="00FC4D9A" w:rsidRDefault="006656E7" w:rsidP="006656E7">
      <w:pPr>
        <w:spacing w:after="0" w:line="240" w:lineRule="auto"/>
        <w:ind w:left="360"/>
        <w:rPr>
          <w:rFonts w:cs="Arial"/>
        </w:rPr>
      </w:pPr>
    </w:p>
    <w:p w:rsidR="006656E7" w:rsidRPr="00FC4D9A" w:rsidRDefault="006656E7" w:rsidP="006656E7">
      <w:pPr>
        <w:pStyle w:val="ListParagraph"/>
        <w:numPr>
          <w:ilvl w:val="0"/>
          <w:numId w:val="2"/>
        </w:numPr>
        <w:spacing w:after="0" w:line="240" w:lineRule="auto"/>
        <w:rPr>
          <w:rFonts w:cs="Arial"/>
        </w:rPr>
      </w:pPr>
      <w:r w:rsidRPr="00FC4D9A">
        <w:rPr>
          <w:rFonts w:cs="Arial"/>
        </w:rPr>
        <w:t>Employees accessing PII and sensitive company data</w:t>
      </w:r>
      <w:r w:rsidRPr="00FC4D9A">
        <w:rPr>
          <w:rFonts w:cs="Arial"/>
          <w:color w:val="FF0000"/>
        </w:rPr>
        <w:t xml:space="preserve"> </w:t>
      </w:r>
      <w:r w:rsidRPr="00FC4D9A">
        <w:rPr>
          <w:rFonts w:cs="Arial"/>
        </w:rPr>
        <w:t xml:space="preserve">files that they do not have a reason to access is a violation that may result in immediate termination.  </w:t>
      </w:r>
    </w:p>
    <w:p w:rsidR="006656E7" w:rsidRPr="00FC4D9A" w:rsidRDefault="006656E7" w:rsidP="006656E7">
      <w:pPr>
        <w:spacing w:after="0" w:line="240" w:lineRule="auto"/>
        <w:ind w:left="360"/>
        <w:rPr>
          <w:rFonts w:cs="Arial"/>
        </w:rPr>
      </w:pPr>
    </w:p>
    <w:p w:rsidR="006656E7" w:rsidRPr="00FC4D9A" w:rsidRDefault="006656E7" w:rsidP="006656E7">
      <w:pPr>
        <w:pStyle w:val="ListParagraph"/>
        <w:numPr>
          <w:ilvl w:val="0"/>
          <w:numId w:val="2"/>
        </w:numPr>
        <w:spacing w:after="0" w:line="240" w:lineRule="auto"/>
        <w:rPr>
          <w:rFonts w:cs="Arial"/>
        </w:rPr>
      </w:pPr>
      <w:r w:rsidRPr="00FC4D9A">
        <w:rPr>
          <w:rFonts w:cs="Arial"/>
        </w:rPr>
        <w:t xml:space="preserve">Blatant disregard for </w:t>
      </w:r>
      <w:r w:rsidRPr="00FC4D9A">
        <w:rPr>
          <w:rFonts w:cs="Arial"/>
          <w:color w:val="000000" w:themeColor="text1"/>
        </w:rPr>
        <w:t xml:space="preserve">The Company’s </w:t>
      </w:r>
      <w:r w:rsidRPr="00FC4D9A">
        <w:rPr>
          <w:rFonts w:cs="Arial"/>
        </w:rPr>
        <w:t>Policies and Procedures may result in immediate termination.</w:t>
      </w:r>
    </w:p>
    <w:p w:rsidR="006656E7" w:rsidRPr="00FC4D9A" w:rsidRDefault="006656E7" w:rsidP="006656E7">
      <w:pPr>
        <w:pStyle w:val="ListParagraph"/>
        <w:numPr>
          <w:ilvl w:val="0"/>
          <w:numId w:val="2"/>
        </w:numPr>
        <w:spacing w:after="0" w:line="240" w:lineRule="auto"/>
        <w:rPr>
          <w:rFonts w:cs="Arial"/>
        </w:rPr>
      </w:pPr>
      <w:r w:rsidRPr="00FC4D9A">
        <w:rPr>
          <w:rFonts w:cs="Arial"/>
        </w:rPr>
        <w:t>Intentional release of PII and sensitive company data to someone who should not have access to the information WILL result in immediate termination and possible prosecution.</w:t>
      </w:r>
    </w:p>
    <w:p w:rsidR="006656E7" w:rsidRPr="00FC4D9A" w:rsidRDefault="006656E7" w:rsidP="006656E7">
      <w:pPr>
        <w:spacing w:after="0" w:line="240" w:lineRule="auto"/>
        <w:rPr>
          <w:rFonts w:cs="Tahoma"/>
        </w:rPr>
      </w:pPr>
    </w:p>
    <w:p w:rsidR="006656E7" w:rsidRPr="00FC4D9A" w:rsidRDefault="006656E7" w:rsidP="006656E7">
      <w:pPr>
        <w:spacing w:after="0"/>
        <w:rPr>
          <w:rFonts w:cs="Arial"/>
        </w:rPr>
      </w:pPr>
    </w:p>
    <w:p w:rsidR="006656E7" w:rsidRPr="00FC4D9A" w:rsidRDefault="006656E7" w:rsidP="006656E7">
      <w:pPr>
        <w:spacing w:after="0"/>
        <w:rPr>
          <w:rFonts w:cs="Arial"/>
        </w:rPr>
      </w:pPr>
    </w:p>
    <w:p w:rsidR="006656E7" w:rsidRPr="00FC4D9A" w:rsidRDefault="006656E7" w:rsidP="006656E7">
      <w:pPr>
        <w:spacing w:after="0"/>
        <w:rPr>
          <w:rFonts w:cs="Arial"/>
        </w:rPr>
      </w:pPr>
      <w:r w:rsidRPr="00FC4D9A">
        <w:rPr>
          <w:rFonts w:cs="Arial"/>
        </w:rPr>
        <w:t>Optional Signature Line</w:t>
      </w:r>
    </w:p>
    <w:p w:rsidR="006656E7" w:rsidRPr="00FC4D9A" w:rsidRDefault="006656E7" w:rsidP="006656E7">
      <w:pPr>
        <w:spacing w:after="0"/>
        <w:rPr>
          <w:rFonts w:cs="Arial"/>
        </w:rPr>
      </w:pPr>
    </w:p>
    <w:p w:rsidR="006656E7" w:rsidRPr="00FC4D9A" w:rsidRDefault="006656E7" w:rsidP="006656E7">
      <w:pPr>
        <w:spacing w:after="0"/>
        <w:rPr>
          <w:rFonts w:cs="Arial"/>
        </w:rPr>
      </w:pPr>
      <w:r w:rsidRPr="00FC4D9A">
        <w:rPr>
          <w:rFonts w:cs="Arial"/>
        </w:rPr>
        <w:t>Name [Print]:  _______________________</w:t>
      </w:r>
    </w:p>
    <w:p w:rsidR="006656E7" w:rsidRPr="00FC4D9A" w:rsidRDefault="006656E7" w:rsidP="006656E7">
      <w:pPr>
        <w:spacing w:after="0"/>
        <w:rPr>
          <w:rFonts w:cs="Arial"/>
        </w:rPr>
      </w:pPr>
    </w:p>
    <w:p w:rsidR="006656E7" w:rsidRPr="00FC4D9A" w:rsidRDefault="006656E7" w:rsidP="006656E7">
      <w:pPr>
        <w:spacing w:after="0"/>
        <w:rPr>
          <w:rFonts w:cs="Arial"/>
        </w:rPr>
      </w:pPr>
      <w:r w:rsidRPr="00FC4D9A">
        <w:rPr>
          <w:rFonts w:cs="Arial"/>
        </w:rPr>
        <w:t>Signature:  _______________________</w:t>
      </w:r>
    </w:p>
    <w:p w:rsidR="006656E7" w:rsidRPr="00FC4D9A" w:rsidRDefault="006656E7" w:rsidP="006656E7">
      <w:pPr>
        <w:spacing w:after="0"/>
        <w:rPr>
          <w:rFonts w:cs="Arial"/>
        </w:rPr>
      </w:pPr>
    </w:p>
    <w:p w:rsidR="006656E7" w:rsidRPr="00FC4D9A" w:rsidRDefault="006656E7" w:rsidP="006656E7">
      <w:pPr>
        <w:spacing w:after="0"/>
        <w:rPr>
          <w:rFonts w:cs="Arial"/>
        </w:rPr>
      </w:pPr>
    </w:p>
    <w:p w:rsidR="006656E7" w:rsidRPr="00FC4D9A" w:rsidRDefault="006656E7" w:rsidP="006656E7">
      <w:pPr>
        <w:spacing w:after="0"/>
        <w:rPr>
          <w:rFonts w:cs="Arial"/>
        </w:rPr>
      </w:pPr>
    </w:p>
    <w:p w:rsidR="006656E7" w:rsidRPr="00FC4D9A" w:rsidRDefault="006656E7" w:rsidP="006656E7"/>
    <w:p w:rsidR="00B13D90" w:rsidRDefault="00B13D90"/>
    <w:sectPr w:rsidR="00B13D90" w:rsidSect="00B96E53">
      <w:headerReference w:type="default" r:id="rId7"/>
      <w:footerReference w:type="default" r:id="rId8"/>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CBE" w:rsidRDefault="00614CBE">
      <w:pPr>
        <w:spacing w:after="0" w:line="240" w:lineRule="auto"/>
      </w:pPr>
      <w:r>
        <w:separator/>
      </w:r>
    </w:p>
  </w:endnote>
  <w:endnote w:type="continuationSeparator" w:id="0">
    <w:p w:rsidR="00614CBE" w:rsidRDefault="0061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2"/>
      <w:gridCol w:w="2518"/>
      <w:gridCol w:w="270"/>
    </w:tblGrid>
    <w:tr w:rsidR="006C3BC6" w:rsidTr="00FC4D9A">
      <w:trPr>
        <w:trHeight w:hRule="exact" w:val="86"/>
      </w:trPr>
      <w:tc>
        <w:tcPr>
          <w:tcW w:w="6572" w:type="dxa"/>
        </w:tcPr>
        <w:p w:rsidR="006C3BC6" w:rsidRDefault="00614CBE" w:rsidP="00FF1C01">
          <w:pPr>
            <w:pStyle w:val="Footer"/>
          </w:pPr>
        </w:p>
      </w:tc>
      <w:tc>
        <w:tcPr>
          <w:tcW w:w="2788" w:type="dxa"/>
          <w:gridSpan w:val="2"/>
        </w:tcPr>
        <w:p w:rsidR="006C3BC6" w:rsidRPr="00711940" w:rsidRDefault="00614CBE" w:rsidP="00711940">
          <w:pPr>
            <w:pStyle w:val="Footer"/>
            <w:jc w:val="right"/>
            <w:rPr>
              <w:noProof/>
            </w:rPr>
          </w:pPr>
        </w:p>
      </w:tc>
    </w:tr>
    <w:tr w:rsidR="006C3BC6" w:rsidRPr="00531D27" w:rsidTr="00FC4D9A">
      <w:trPr>
        <w:trHeight w:val="548"/>
      </w:trPr>
      <w:tc>
        <w:tcPr>
          <w:tcW w:w="9090" w:type="dxa"/>
          <w:gridSpan w:val="2"/>
        </w:tcPr>
        <w:p w:rsidR="00B96E53" w:rsidRDefault="00614CBE" w:rsidP="00F33024">
          <w:pPr>
            <w:pStyle w:val="Footer"/>
            <w:rPr>
              <w:color w:val="7F7F7F" w:themeColor="background1" w:themeShade="7F"/>
              <w:spacing w:val="60"/>
              <w:sz w:val="16"/>
              <w:szCs w:val="16"/>
            </w:rPr>
          </w:pPr>
        </w:p>
        <w:p w:rsidR="00B96E53" w:rsidRDefault="00614CBE" w:rsidP="00F33024">
          <w:pPr>
            <w:pStyle w:val="Footer"/>
            <w:rPr>
              <w:color w:val="7F7F7F" w:themeColor="background1" w:themeShade="7F"/>
              <w:spacing w:val="60"/>
              <w:sz w:val="16"/>
              <w:szCs w:val="16"/>
            </w:rPr>
          </w:pPr>
        </w:p>
        <w:p w:rsidR="006C3BC6" w:rsidRPr="00711940" w:rsidRDefault="006656E7" w:rsidP="00FC4D9A">
          <w:pPr>
            <w:pStyle w:val="Footer"/>
            <w:rPr>
              <w:color w:val="7F7F7F" w:themeColor="background1" w:themeShade="7F"/>
              <w:spacing w:val="60"/>
            </w:rPr>
          </w:pPr>
          <w:r>
            <w:rPr>
              <w:rFonts w:ascii="Arial" w:eastAsia="Calibri" w:hAnsi="Arial" w:cs="Arial"/>
              <w:noProof/>
              <w:sz w:val="20"/>
              <w:szCs w:val="20"/>
            </w:rPr>
            <w:t>Se</w:t>
          </w:r>
          <w:r w:rsidRPr="007374C2">
            <w:rPr>
              <w:rFonts w:ascii="Arial" w:eastAsia="Calibri" w:hAnsi="Arial" w:cs="Arial"/>
              <w:noProof/>
              <w:sz w:val="20"/>
              <w:szCs w:val="20"/>
            </w:rPr>
            <w:t>curity Policy #4 – Sanction Policy</w:t>
          </w:r>
          <w:r w:rsidRPr="00255F09">
            <w:rPr>
              <w:rFonts w:cs="Arial"/>
            </w:rPr>
            <w:t xml:space="preserve"> </w:t>
          </w:r>
          <w:r>
            <w:rPr>
              <w:rFonts w:cs="Arial"/>
            </w:rPr>
            <w:t xml:space="preserve">                                                                                             </w:t>
          </w:r>
          <w:r w:rsidRPr="00255F09">
            <w:rPr>
              <w:rFonts w:cs="Arial"/>
            </w:rPr>
            <w:t xml:space="preserve">Page </w:t>
          </w:r>
          <w:r w:rsidRPr="00255F09">
            <w:rPr>
              <w:rFonts w:cs="Arial"/>
              <w:b/>
            </w:rPr>
            <w:fldChar w:fldCharType="begin"/>
          </w:r>
          <w:r w:rsidRPr="00255F09">
            <w:rPr>
              <w:rFonts w:cs="Arial"/>
              <w:b/>
            </w:rPr>
            <w:instrText xml:space="preserve"> PAGE </w:instrText>
          </w:r>
          <w:r w:rsidRPr="00255F09">
            <w:rPr>
              <w:rFonts w:cs="Arial"/>
              <w:b/>
            </w:rPr>
            <w:fldChar w:fldCharType="separate"/>
          </w:r>
          <w:r>
            <w:rPr>
              <w:rFonts w:cs="Arial"/>
              <w:b/>
              <w:noProof/>
            </w:rPr>
            <w:t>2</w:t>
          </w:r>
          <w:r w:rsidRPr="00255F09">
            <w:rPr>
              <w:rFonts w:cs="Arial"/>
              <w:b/>
            </w:rPr>
            <w:fldChar w:fldCharType="end"/>
          </w:r>
          <w:r w:rsidRPr="00255F09">
            <w:rPr>
              <w:rFonts w:cs="Arial"/>
            </w:rPr>
            <w:t xml:space="preserve"> of </w:t>
          </w:r>
          <w:r w:rsidRPr="00255F09">
            <w:rPr>
              <w:rFonts w:cs="Arial"/>
              <w:b/>
            </w:rPr>
            <w:fldChar w:fldCharType="begin"/>
          </w:r>
          <w:r w:rsidRPr="00255F09">
            <w:rPr>
              <w:rFonts w:cs="Arial"/>
              <w:b/>
            </w:rPr>
            <w:instrText xml:space="preserve"> NUMPAGES  </w:instrText>
          </w:r>
          <w:r w:rsidRPr="00255F09">
            <w:rPr>
              <w:rFonts w:cs="Arial"/>
              <w:b/>
            </w:rPr>
            <w:fldChar w:fldCharType="separate"/>
          </w:r>
          <w:r>
            <w:rPr>
              <w:rFonts w:cs="Arial"/>
              <w:b/>
              <w:noProof/>
            </w:rPr>
            <w:t>2</w:t>
          </w:r>
          <w:r w:rsidRPr="00255F09">
            <w:rPr>
              <w:rFonts w:cs="Arial"/>
              <w:b/>
            </w:rPr>
            <w:fldChar w:fldCharType="end"/>
          </w:r>
        </w:p>
      </w:tc>
      <w:tc>
        <w:tcPr>
          <w:tcW w:w="270" w:type="dxa"/>
        </w:tcPr>
        <w:p w:rsidR="006C3BC6" w:rsidRPr="00531D27" w:rsidRDefault="00614CBE" w:rsidP="00711940">
          <w:pPr>
            <w:pStyle w:val="Footer"/>
            <w:jc w:val="right"/>
            <w:rPr>
              <w:sz w:val="8"/>
              <w:szCs w:val="8"/>
            </w:rPr>
          </w:pPr>
        </w:p>
        <w:p w:rsidR="006C3BC6" w:rsidRDefault="00614CBE" w:rsidP="00711940">
          <w:pPr>
            <w:pStyle w:val="Footer"/>
            <w:jc w:val="right"/>
          </w:pPr>
        </w:p>
      </w:tc>
    </w:tr>
    <w:tr w:rsidR="00FC4D9A" w:rsidRPr="00531D27" w:rsidTr="00FC4D9A">
      <w:trPr>
        <w:trHeight w:val="80"/>
      </w:trPr>
      <w:tc>
        <w:tcPr>
          <w:tcW w:w="9090" w:type="dxa"/>
          <w:gridSpan w:val="2"/>
        </w:tcPr>
        <w:p w:rsidR="00FC4D9A" w:rsidRDefault="00614CBE" w:rsidP="00F33024">
          <w:pPr>
            <w:pStyle w:val="Footer"/>
            <w:rPr>
              <w:color w:val="7F7F7F" w:themeColor="background1" w:themeShade="7F"/>
              <w:spacing w:val="60"/>
              <w:sz w:val="16"/>
              <w:szCs w:val="16"/>
            </w:rPr>
          </w:pPr>
        </w:p>
      </w:tc>
      <w:tc>
        <w:tcPr>
          <w:tcW w:w="270" w:type="dxa"/>
        </w:tcPr>
        <w:p w:rsidR="00FC4D9A" w:rsidRPr="00531D27" w:rsidRDefault="00614CBE" w:rsidP="00711940">
          <w:pPr>
            <w:pStyle w:val="Footer"/>
            <w:jc w:val="right"/>
            <w:rPr>
              <w:sz w:val="8"/>
              <w:szCs w:val="8"/>
            </w:rPr>
          </w:pPr>
        </w:p>
      </w:tc>
    </w:tr>
  </w:tbl>
  <w:p w:rsidR="006C3BC6" w:rsidRPr="00711940" w:rsidRDefault="00614CBE" w:rsidP="0071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CBE" w:rsidRDefault="00614CBE">
      <w:pPr>
        <w:spacing w:after="0" w:line="240" w:lineRule="auto"/>
      </w:pPr>
      <w:r>
        <w:separator/>
      </w:r>
    </w:p>
  </w:footnote>
  <w:footnote w:type="continuationSeparator" w:id="0">
    <w:p w:rsidR="00614CBE" w:rsidRDefault="00614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C6" w:rsidRDefault="00614CBE" w:rsidP="00FF1C01">
    <w:pPr>
      <w:pStyle w:val="Header"/>
      <w:jc w:val="right"/>
      <w:rPr>
        <w:sz w:val="18"/>
        <w:szCs w:val="18"/>
      </w:rPr>
    </w:pPr>
  </w:p>
  <w:p w:rsidR="006C3BC6" w:rsidRDefault="00614CBE" w:rsidP="00FF1C01">
    <w:pPr>
      <w:pStyle w:val="Header"/>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6E53" w:rsidRPr="00B96E53" w:rsidTr="00B96E53">
      <w:trPr>
        <w:trHeight w:hRule="exact" w:val="29"/>
      </w:trPr>
      <w:tc>
        <w:tcPr>
          <w:tcW w:w="9576" w:type="dxa"/>
        </w:tcPr>
        <w:p w:rsidR="006C3BC6" w:rsidRPr="00B96E53" w:rsidRDefault="00614CBE" w:rsidP="00FF1C01">
          <w:pPr>
            <w:pStyle w:val="Header"/>
            <w:jc w:val="right"/>
            <w:rPr>
              <w:sz w:val="18"/>
              <w:szCs w:val="18"/>
            </w:rPr>
          </w:pPr>
        </w:p>
      </w:tc>
    </w:tr>
  </w:tbl>
  <w:p w:rsidR="006C3BC6" w:rsidRPr="008045FE" w:rsidRDefault="006656E7" w:rsidP="00B96E53">
    <w:pPr>
      <w:pStyle w:val="Header"/>
      <w:tabs>
        <w:tab w:val="left" w:pos="6420"/>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D0D"/>
    <w:multiLevelType w:val="hybridMultilevel"/>
    <w:tmpl w:val="896C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5869"/>
    <w:multiLevelType w:val="hybridMultilevel"/>
    <w:tmpl w:val="B214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D66C9"/>
    <w:multiLevelType w:val="hybridMultilevel"/>
    <w:tmpl w:val="A95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E7"/>
    <w:rsid w:val="00505D47"/>
    <w:rsid w:val="00614CBE"/>
    <w:rsid w:val="00635C4C"/>
    <w:rsid w:val="006656E7"/>
    <w:rsid w:val="008F768C"/>
    <w:rsid w:val="00B13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BFAAF-C263-43B4-BFB2-64EBEA3A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6E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6E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6E7"/>
    <w:pPr>
      <w:ind w:left="720"/>
      <w:contextualSpacing/>
    </w:pPr>
  </w:style>
  <w:style w:type="paragraph" w:styleId="Header">
    <w:name w:val="header"/>
    <w:basedOn w:val="Normal"/>
    <w:link w:val="HeaderChar"/>
    <w:uiPriority w:val="99"/>
    <w:unhideWhenUsed/>
    <w:rsid w:val="00665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6E7"/>
    <w:rPr>
      <w:rFonts w:eastAsiaTheme="minorEastAsia"/>
      <w:lang w:val="en-US"/>
    </w:rPr>
  </w:style>
  <w:style w:type="paragraph" w:styleId="Footer">
    <w:name w:val="footer"/>
    <w:basedOn w:val="Normal"/>
    <w:link w:val="FooterChar"/>
    <w:uiPriority w:val="99"/>
    <w:unhideWhenUsed/>
    <w:rsid w:val="00665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6E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Mirosh</dc:creator>
  <cp:keywords/>
  <dc:description/>
  <cp:lastModifiedBy>Rachelle LeClair</cp:lastModifiedBy>
  <cp:revision>2</cp:revision>
  <dcterms:created xsi:type="dcterms:W3CDTF">2019-02-04T20:54:00Z</dcterms:created>
  <dcterms:modified xsi:type="dcterms:W3CDTF">2019-02-04T20:54:00Z</dcterms:modified>
</cp:coreProperties>
</file>